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b/>
          <w:bCs/>
          <w:sz w:val="32"/>
          <w:szCs w:val="32"/>
        </w:rPr>
      </w:pPr>
      <w:r>
        <w:rPr>
          <w:rFonts w:hint="eastAsia" w:asciiTheme="minorEastAsia" w:hAnsiTheme="minorEastAsia" w:cstheme="minorEastAsia"/>
          <w:b/>
          <w:bCs/>
          <w:sz w:val="32"/>
          <w:szCs w:val="32"/>
        </w:rPr>
        <w:t>2020级大学英语（</w:t>
      </w:r>
      <w:r>
        <w:rPr>
          <w:rFonts w:hint="eastAsia" w:asciiTheme="minorEastAsia" w:hAnsiTheme="minorEastAsia" w:cstheme="minorEastAsia"/>
          <w:b/>
          <w:bCs/>
          <w:sz w:val="32"/>
          <w:szCs w:val="32"/>
          <w:lang w:val="en-US" w:eastAsia="zh-CN"/>
        </w:rPr>
        <w:t>二</w:t>
      </w:r>
      <w:r>
        <w:rPr>
          <w:rFonts w:hint="eastAsia" w:asciiTheme="minorEastAsia" w:hAnsiTheme="minorEastAsia" w:cstheme="minorEastAsia"/>
          <w:b/>
          <w:bCs/>
          <w:sz w:val="32"/>
          <w:szCs w:val="32"/>
        </w:rPr>
        <w:t>）重修生登记表</w:t>
      </w:r>
    </w:p>
    <w:p>
      <w:pPr>
        <w:jc w:val="center"/>
        <w:rPr>
          <w:rFonts w:asciiTheme="minorEastAsia" w:hAnsiTheme="minorEastAsia" w:cstheme="minorEastAsia"/>
          <w:b/>
          <w:bCs/>
          <w:sz w:val="24"/>
        </w:rPr>
      </w:pP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66"/>
        <w:gridCol w:w="1906"/>
        <w:gridCol w:w="405"/>
        <w:gridCol w:w="1830"/>
        <w:gridCol w:w="150"/>
        <w:gridCol w:w="2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0" w:type="dxa"/>
            <w:gridSpan w:val="2"/>
          </w:tcPr>
          <w:p>
            <w:pPr>
              <w:spacing w:line="480" w:lineRule="auto"/>
              <w:jc w:val="center"/>
              <w:rPr>
                <w:rFonts w:asciiTheme="minorEastAsia" w:hAnsiTheme="minorEastAsia" w:cstheme="minorEastAsia"/>
                <w:b/>
                <w:bCs/>
                <w:sz w:val="24"/>
              </w:rPr>
            </w:pPr>
            <w:r>
              <w:rPr>
                <w:rFonts w:hint="eastAsia" w:asciiTheme="minorEastAsia" w:hAnsiTheme="minorEastAsia" w:cstheme="minorEastAsia"/>
                <w:b/>
                <w:bCs/>
                <w:sz w:val="24"/>
              </w:rPr>
              <w:t>姓名</w:t>
            </w:r>
          </w:p>
        </w:tc>
        <w:tc>
          <w:tcPr>
            <w:tcW w:w="2311" w:type="dxa"/>
            <w:gridSpan w:val="2"/>
          </w:tcPr>
          <w:p>
            <w:pPr>
              <w:spacing w:line="480" w:lineRule="auto"/>
              <w:jc w:val="left"/>
              <w:rPr>
                <w:rFonts w:asciiTheme="minorEastAsia" w:hAnsiTheme="minorEastAsia" w:cstheme="minorEastAsia"/>
                <w:b/>
                <w:bCs/>
                <w:sz w:val="24"/>
              </w:rPr>
            </w:pPr>
          </w:p>
        </w:tc>
        <w:tc>
          <w:tcPr>
            <w:tcW w:w="1980" w:type="dxa"/>
            <w:gridSpan w:val="2"/>
          </w:tcPr>
          <w:p>
            <w:pPr>
              <w:spacing w:line="480" w:lineRule="auto"/>
              <w:jc w:val="center"/>
              <w:rPr>
                <w:rFonts w:asciiTheme="minorEastAsia" w:hAnsiTheme="minorEastAsia" w:cstheme="minorEastAsia"/>
                <w:b/>
                <w:bCs/>
                <w:sz w:val="24"/>
              </w:rPr>
            </w:pPr>
            <w:r>
              <w:rPr>
                <w:rFonts w:hint="eastAsia" w:asciiTheme="minorEastAsia" w:hAnsiTheme="minorEastAsia" w:cstheme="minorEastAsia"/>
                <w:b/>
                <w:bCs/>
                <w:sz w:val="24"/>
              </w:rPr>
              <w:t>学号</w:t>
            </w:r>
          </w:p>
        </w:tc>
        <w:tc>
          <w:tcPr>
            <w:tcW w:w="2461" w:type="dxa"/>
          </w:tcPr>
          <w:p>
            <w:pPr>
              <w:spacing w:line="480" w:lineRule="auto"/>
              <w:jc w:val="left"/>
              <w:rPr>
                <w:rFonts w:asciiTheme="minorEastAsia" w:hAnsiTheme="minorEastAsia" w:cstheme="minor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0" w:type="dxa"/>
            <w:gridSpan w:val="2"/>
          </w:tcPr>
          <w:p>
            <w:pPr>
              <w:spacing w:line="480" w:lineRule="auto"/>
              <w:jc w:val="center"/>
              <w:rPr>
                <w:rFonts w:asciiTheme="minorEastAsia" w:hAnsiTheme="minorEastAsia" w:cstheme="minorEastAsia"/>
                <w:b/>
                <w:bCs/>
                <w:sz w:val="24"/>
              </w:rPr>
            </w:pPr>
            <w:r>
              <w:rPr>
                <w:rFonts w:hint="eastAsia" w:asciiTheme="minorEastAsia" w:hAnsiTheme="minorEastAsia" w:cstheme="minorEastAsia"/>
                <w:b/>
                <w:bCs/>
                <w:sz w:val="24"/>
              </w:rPr>
              <w:t>年级专业小班</w:t>
            </w:r>
          </w:p>
        </w:tc>
        <w:tc>
          <w:tcPr>
            <w:tcW w:w="2311" w:type="dxa"/>
            <w:gridSpan w:val="2"/>
          </w:tcPr>
          <w:p>
            <w:pPr>
              <w:spacing w:line="480" w:lineRule="auto"/>
              <w:jc w:val="left"/>
              <w:rPr>
                <w:rFonts w:asciiTheme="minorEastAsia" w:hAnsiTheme="minorEastAsia" w:cstheme="minorEastAsia"/>
                <w:b/>
                <w:bCs/>
                <w:sz w:val="24"/>
              </w:rPr>
            </w:pPr>
          </w:p>
        </w:tc>
        <w:tc>
          <w:tcPr>
            <w:tcW w:w="1980" w:type="dxa"/>
            <w:gridSpan w:val="2"/>
          </w:tcPr>
          <w:p>
            <w:pPr>
              <w:spacing w:line="480" w:lineRule="auto"/>
              <w:jc w:val="center"/>
              <w:rPr>
                <w:rFonts w:asciiTheme="minorEastAsia" w:hAnsiTheme="minorEastAsia" w:cstheme="minorEastAsia"/>
                <w:b/>
                <w:bCs/>
                <w:sz w:val="24"/>
              </w:rPr>
            </w:pPr>
            <w:r>
              <w:rPr>
                <w:rFonts w:hint="eastAsia" w:asciiTheme="minorEastAsia" w:hAnsiTheme="minorEastAsia" w:cstheme="minorEastAsia"/>
                <w:b/>
                <w:bCs/>
                <w:sz w:val="24"/>
              </w:rPr>
              <w:t>重修选班</w:t>
            </w:r>
          </w:p>
        </w:tc>
        <w:tc>
          <w:tcPr>
            <w:tcW w:w="2461" w:type="dxa"/>
          </w:tcPr>
          <w:p>
            <w:pPr>
              <w:spacing w:line="480" w:lineRule="auto"/>
              <w:jc w:val="left"/>
              <w:rPr>
                <w:rFonts w:asciiTheme="minorEastAsia" w:hAnsiTheme="minorEastAsia" w:cstheme="minor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vAlign w:val="center"/>
          </w:tcPr>
          <w:p>
            <w:pPr>
              <w:spacing w:line="480" w:lineRule="auto"/>
              <w:jc w:val="center"/>
              <w:rPr>
                <w:rFonts w:asciiTheme="minorEastAsia" w:hAnsiTheme="minorEastAsia" w:cstheme="minorEastAsia"/>
                <w:b/>
                <w:bCs/>
                <w:sz w:val="24"/>
              </w:rPr>
            </w:pPr>
            <w:r>
              <w:rPr>
                <w:rFonts w:hint="eastAsia" w:asciiTheme="minorEastAsia" w:hAnsiTheme="minorEastAsia" w:cstheme="minorEastAsia"/>
                <w:b/>
                <w:bCs/>
                <w:sz w:val="24"/>
              </w:rPr>
              <w:t>期末总评成绩（100%）=课程考试成绩（70%）+</w:t>
            </w:r>
            <w:r>
              <w:rPr>
                <w:rFonts w:asciiTheme="minorEastAsia" w:hAnsiTheme="minorEastAsia" w:cstheme="minorEastAsia"/>
                <w:b/>
                <w:bCs/>
                <w:sz w:val="24"/>
              </w:rPr>
              <w:t xml:space="preserve"> </w:t>
            </w:r>
            <w:r>
              <w:rPr>
                <w:rFonts w:hint="eastAsia" w:asciiTheme="minorEastAsia" w:hAnsiTheme="minorEastAsia" w:cstheme="minorEastAsia"/>
                <w:b/>
                <w:bCs/>
                <w:sz w:val="24"/>
              </w:rPr>
              <w:t>平时成绩（30%）</w:t>
            </w:r>
          </w:p>
          <w:p>
            <w:pPr>
              <w:spacing w:line="480" w:lineRule="auto"/>
              <w:jc w:val="center"/>
              <w:rPr>
                <w:rFonts w:asciiTheme="minorEastAsia" w:hAnsiTheme="minorEastAsia" w:cstheme="minor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vAlign w:val="center"/>
          </w:tcPr>
          <w:p>
            <w:pPr>
              <w:spacing w:line="480" w:lineRule="auto"/>
              <w:jc w:val="center"/>
              <w:rPr>
                <w:rFonts w:ascii="Times New Roman" w:hAnsi="Times New Roman" w:cs="Times New Roman"/>
                <w:b/>
                <w:bCs/>
                <w:sz w:val="24"/>
              </w:rPr>
            </w:pPr>
            <w:r>
              <w:rPr>
                <w:rFonts w:hint="eastAsia" w:ascii="Times New Roman" w:hAnsi="Times New Roman" w:cs="Times New Roman"/>
                <w:b/>
                <w:bCs/>
                <w:sz w:val="24"/>
              </w:rPr>
              <w:t>2020级大学英语（</w:t>
            </w:r>
            <w:r>
              <w:rPr>
                <w:rFonts w:hint="eastAsia" w:ascii="Times New Roman" w:hAnsi="Times New Roman" w:cs="Times New Roman"/>
                <w:b/>
                <w:bCs/>
                <w:sz w:val="24"/>
                <w:lang w:val="en-US" w:eastAsia="zh-CN"/>
              </w:rPr>
              <w:t>二</w:t>
            </w:r>
            <w:r>
              <w:rPr>
                <w:rFonts w:hint="eastAsia" w:ascii="Times New Roman" w:hAnsi="Times New Roman" w:cs="Times New Roman"/>
                <w:b/>
                <w:bCs/>
                <w:sz w:val="24"/>
              </w:rPr>
              <w:t>）重修生平时成绩=课堂学习（30%）+单词、课文抄写与课后翻译练习（40%）+课文内容总结（30%）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spacing w:line="480" w:lineRule="auto"/>
              <w:jc w:val="left"/>
              <w:rPr>
                <w:rFonts w:asciiTheme="minorEastAsia" w:hAnsiTheme="minorEastAsia" w:cstheme="minorEastAsia"/>
                <w:b/>
                <w:bCs/>
                <w:sz w:val="24"/>
              </w:rPr>
            </w:pPr>
            <w:r>
              <w:rPr>
                <w:rFonts w:hint="eastAsia" w:asciiTheme="minorEastAsia" w:hAnsiTheme="minorEastAsia" w:cstheme="minorEastAsia"/>
                <w:b/>
                <w:bCs/>
                <w:sz w:val="24"/>
              </w:rPr>
              <w:t>平时成绩分项</w:t>
            </w:r>
          </w:p>
        </w:tc>
        <w:tc>
          <w:tcPr>
            <w:tcW w:w="1972" w:type="dxa"/>
            <w:gridSpan w:val="2"/>
          </w:tcPr>
          <w:p>
            <w:pPr>
              <w:spacing w:line="480" w:lineRule="auto"/>
              <w:jc w:val="left"/>
              <w:rPr>
                <w:rFonts w:asciiTheme="minorEastAsia" w:hAnsiTheme="minorEastAsia" w:cstheme="minorEastAsia"/>
                <w:b/>
                <w:bCs/>
                <w:sz w:val="24"/>
              </w:rPr>
            </w:pPr>
            <w:r>
              <w:rPr>
                <w:rFonts w:hint="eastAsia" w:asciiTheme="minorEastAsia" w:hAnsiTheme="minorEastAsia" w:cstheme="minorEastAsia"/>
                <w:b/>
                <w:bCs/>
                <w:sz w:val="24"/>
              </w:rPr>
              <w:t>课堂学习</w:t>
            </w:r>
          </w:p>
        </w:tc>
        <w:tc>
          <w:tcPr>
            <w:tcW w:w="2235" w:type="dxa"/>
            <w:gridSpan w:val="2"/>
          </w:tcPr>
          <w:p>
            <w:pPr>
              <w:spacing w:line="480" w:lineRule="auto"/>
              <w:jc w:val="left"/>
              <w:rPr>
                <w:rFonts w:asciiTheme="minorEastAsia" w:hAnsiTheme="minorEastAsia" w:cstheme="minorEastAsia"/>
                <w:b/>
                <w:bCs/>
                <w:sz w:val="24"/>
              </w:rPr>
            </w:pPr>
            <w:r>
              <w:rPr>
                <w:rFonts w:hint="eastAsia" w:asciiTheme="minorEastAsia" w:hAnsiTheme="minorEastAsia" w:cstheme="minorEastAsia"/>
                <w:b/>
                <w:bCs/>
                <w:sz w:val="24"/>
              </w:rPr>
              <w:t>单词、课文抄写与课后翻译练习</w:t>
            </w:r>
          </w:p>
        </w:tc>
        <w:tc>
          <w:tcPr>
            <w:tcW w:w="2611" w:type="dxa"/>
            <w:gridSpan w:val="2"/>
          </w:tcPr>
          <w:p>
            <w:pPr>
              <w:spacing w:line="480" w:lineRule="auto"/>
              <w:jc w:val="left"/>
              <w:rPr>
                <w:rFonts w:asciiTheme="minorEastAsia" w:hAnsiTheme="minorEastAsia" w:cstheme="minorEastAsia"/>
                <w:b/>
                <w:bCs/>
                <w:sz w:val="24"/>
              </w:rPr>
            </w:pPr>
            <w:r>
              <w:rPr>
                <w:rFonts w:hint="eastAsia" w:asciiTheme="minorEastAsia" w:hAnsiTheme="minorEastAsia" w:cstheme="minorEastAsia"/>
                <w:b/>
                <w:bCs/>
                <w:sz w:val="24"/>
              </w:rPr>
              <w:t>课文内容总结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spacing w:line="480" w:lineRule="auto"/>
              <w:jc w:val="left"/>
              <w:rPr>
                <w:rFonts w:asciiTheme="minorEastAsia" w:hAnsiTheme="minorEastAsia" w:cstheme="minorEastAsia"/>
                <w:b/>
                <w:bCs/>
                <w:sz w:val="24"/>
              </w:rPr>
            </w:pPr>
            <w:r>
              <w:rPr>
                <w:rFonts w:hint="eastAsia" w:asciiTheme="minorEastAsia" w:hAnsiTheme="minorEastAsia" w:cstheme="minorEastAsia"/>
                <w:b/>
                <w:bCs/>
                <w:sz w:val="24"/>
              </w:rPr>
              <w:t>得分（按百分制评分）</w:t>
            </w:r>
          </w:p>
        </w:tc>
        <w:tc>
          <w:tcPr>
            <w:tcW w:w="1972" w:type="dxa"/>
            <w:gridSpan w:val="2"/>
          </w:tcPr>
          <w:p>
            <w:pPr>
              <w:spacing w:line="480" w:lineRule="auto"/>
              <w:jc w:val="left"/>
              <w:rPr>
                <w:rFonts w:asciiTheme="minorEastAsia" w:hAnsiTheme="minorEastAsia" w:cstheme="minorEastAsia"/>
                <w:b/>
                <w:bCs/>
                <w:sz w:val="24"/>
              </w:rPr>
            </w:pPr>
          </w:p>
        </w:tc>
        <w:tc>
          <w:tcPr>
            <w:tcW w:w="2235" w:type="dxa"/>
            <w:gridSpan w:val="2"/>
          </w:tcPr>
          <w:p>
            <w:pPr>
              <w:spacing w:line="480" w:lineRule="auto"/>
              <w:jc w:val="left"/>
              <w:rPr>
                <w:rFonts w:asciiTheme="minorEastAsia" w:hAnsiTheme="minorEastAsia" w:cstheme="minorEastAsia"/>
                <w:b/>
                <w:bCs/>
                <w:sz w:val="24"/>
              </w:rPr>
            </w:pPr>
          </w:p>
        </w:tc>
        <w:tc>
          <w:tcPr>
            <w:tcW w:w="2611" w:type="dxa"/>
            <w:gridSpan w:val="2"/>
          </w:tcPr>
          <w:p>
            <w:pPr>
              <w:spacing w:line="480" w:lineRule="auto"/>
              <w:jc w:val="left"/>
              <w:rPr>
                <w:rFonts w:asciiTheme="minorEastAsia" w:hAnsiTheme="minorEastAsia" w:cstheme="minor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spacing w:line="480" w:lineRule="auto"/>
              <w:jc w:val="left"/>
              <w:rPr>
                <w:rFonts w:asciiTheme="minorEastAsia" w:hAnsiTheme="minorEastAsia" w:cstheme="minorEastAsia"/>
                <w:b/>
                <w:bCs/>
                <w:sz w:val="24"/>
              </w:rPr>
            </w:pPr>
            <w:r>
              <w:rPr>
                <w:rFonts w:hint="eastAsia" w:asciiTheme="minorEastAsia" w:hAnsiTheme="minorEastAsia" w:cstheme="minorEastAsia"/>
                <w:b/>
                <w:bCs/>
                <w:sz w:val="24"/>
              </w:rPr>
              <w:t>平时成绩总分</w:t>
            </w:r>
          </w:p>
        </w:tc>
        <w:tc>
          <w:tcPr>
            <w:tcW w:w="1972" w:type="dxa"/>
            <w:gridSpan w:val="2"/>
          </w:tcPr>
          <w:p>
            <w:pPr>
              <w:spacing w:line="480" w:lineRule="auto"/>
              <w:jc w:val="left"/>
              <w:rPr>
                <w:rFonts w:asciiTheme="minorEastAsia" w:hAnsiTheme="minorEastAsia" w:cstheme="minorEastAsia"/>
                <w:b/>
                <w:bCs/>
                <w:sz w:val="24"/>
              </w:rPr>
            </w:pPr>
          </w:p>
        </w:tc>
        <w:tc>
          <w:tcPr>
            <w:tcW w:w="2235" w:type="dxa"/>
            <w:gridSpan w:val="2"/>
          </w:tcPr>
          <w:p>
            <w:pPr>
              <w:spacing w:line="480" w:lineRule="auto"/>
              <w:jc w:val="left"/>
              <w:rPr>
                <w:rFonts w:asciiTheme="minorEastAsia" w:hAnsiTheme="minorEastAsia" w:cstheme="minorEastAsia"/>
                <w:b/>
                <w:bCs/>
                <w:sz w:val="24"/>
              </w:rPr>
            </w:pPr>
            <w:r>
              <w:rPr>
                <w:rFonts w:hint="eastAsia" w:asciiTheme="minorEastAsia" w:hAnsiTheme="minorEastAsia" w:cstheme="minorEastAsia"/>
                <w:b/>
                <w:bCs/>
                <w:sz w:val="24"/>
              </w:rPr>
              <w:t>跟班教师签字</w:t>
            </w:r>
          </w:p>
        </w:tc>
        <w:tc>
          <w:tcPr>
            <w:tcW w:w="2611" w:type="dxa"/>
            <w:gridSpan w:val="2"/>
          </w:tcPr>
          <w:p>
            <w:pPr>
              <w:spacing w:line="480" w:lineRule="auto"/>
              <w:jc w:val="left"/>
              <w:rPr>
                <w:rFonts w:asciiTheme="minorEastAsia" w:hAnsiTheme="minorEastAsia" w:cstheme="minorEastAsia"/>
                <w:b/>
                <w:bCs/>
                <w:sz w:val="24"/>
              </w:rPr>
            </w:pPr>
          </w:p>
        </w:tc>
      </w:tr>
    </w:tbl>
    <w:p>
      <w:pPr>
        <w:spacing w:line="480" w:lineRule="auto"/>
        <w:jc w:val="left"/>
        <w:rPr>
          <w:rFonts w:asciiTheme="minorEastAsia" w:hAnsiTheme="minorEastAsia" w:cstheme="minorEastAsia"/>
          <w:b/>
          <w:bCs/>
          <w:sz w:val="24"/>
        </w:rPr>
      </w:pPr>
      <w:r>
        <w:rPr>
          <w:rFonts w:hint="eastAsia" w:asciiTheme="minorEastAsia" w:hAnsiTheme="minorEastAsia" w:cstheme="minorEastAsia"/>
          <w:b/>
          <w:bCs/>
          <w:sz w:val="24"/>
        </w:rPr>
        <w:t>说明：</w:t>
      </w:r>
    </w:p>
    <w:p>
      <w:pPr>
        <w:numPr>
          <w:ilvl w:val="0"/>
          <w:numId w:val="1"/>
        </w:numPr>
        <w:spacing w:line="480" w:lineRule="auto"/>
        <w:jc w:val="left"/>
        <w:rPr>
          <w:rFonts w:asciiTheme="minorEastAsia" w:hAnsiTheme="minorEastAsia" w:cstheme="minorEastAsia"/>
          <w:b/>
          <w:bCs/>
          <w:sz w:val="24"/>
        </w:rPr>
      </w:pPr>
      <w:r>
        <w:rPr>
          <w:rFonts w:hint="eastAsia" w:asciiTheme="minorEastAsia" w:hAnsiTheme="minorEastAsia" w:cstheme="minorEastAsia"/>
          <w:b/>
          <w:bCs/>
          <w:sz w:val="24"/>
        </w:rPr>
        <w:t>此表由考生填写个人信息后</w:t>
      </w:r>
      <w:r>
        <w:rPr>
          <w:rFonts w:hint="eastAsia" w:asciiTheme="minorEastAsia" w:hAnsiTheme="minorEastAsia" w:cstheme="minorEastAsia"/>
          <w:b/>
          <w:bCs/>
          <w:sz w:val="24"/>
          <w:lang w:eastAsia="zh-CN"/>
        </w:rPr>
        <w:t>，</w:t>
      </w:r>
      <w:r>
        <w:rPr>
          <w:rFonts w:hint="eastAsia" w:asciiTheme="minorEastAsia" w:hAnsiTheme="minorEastAsia" w:cstheme="minorEastAsia"/>
          <w:b/>
          <w:bCs/>
          <w:sz w:val="24"/>
          <w:lang w:val="en-US" w:eastAsia="zh-CN"/>
        </w:rPr>
        <w:t>随重修作业一起</w:t>
      </w:r>
      <w:r>
        <w:rPr>
          <w:rFonts w:hint="eastAsia" w:asciiTheme="minorEastAsia" w:hAnsiTheme="minorEastAsia" w:cstheme="minorEastAsia"/>
          <w:b/>
          <w:bCs/>
          <w:sz w:val="24"/>
        </w:rPr>
        <w:t>交任课老师评分</w:t>
      </w:r>
      <w:r>
        <w:rPr>
          <w:rFonts w:hint="eastAsia" w:asciiTheme="minorEastAsia" w:hAnsiTheme="minorEastAsia" w:cstheme="minorEastAsia"/>
          <w:b/>
          <w:bCs/>
          <w:sz w:val="24"/>
          <w:lang w:val="en-US" w:eastAsia="zh-CN"/>
        </w:rPr>
        <w:t>并</w:t>
      </w:r>
      <w:r>
        <w:rPr>
          <w:rFonts w:hint="eastAsia" w:asciiTheme="minorEastAsia" w:hAnsiTheme="minorEastAsia" w:cstheme="minorEastAsia"/>
          <w:b/>
          <w:bCs/>
          <w:sz w:val="24"/>
        </w:rPr>
        <w:t>签字，办理完毕后</w:t>
      </w:r>
      <w:r>
        <w:rPr>
          <w:rFonts w:hint="eastAsia" w:asciiTheme="minorEastAsia" w:hAnsiTheme="minorEastAsia" w:cstheme="minorEastAsia"/>
          <w:b/>
          <w:bCs/>
          <w:sz w:val="24"/>
          <w:lang w:val="en-US" w:eastAsia="zh-CN"/>
        </w:rPr>
        <w:t>由任课老师统一</w:t>
      </w:r>
      <w:r>
        <w:rPr>
          <w:rFonts w:hint="eastAsia" w:asciiTheme="minorEastAsia" w:hAnsiTheme="minorEastAsia" w:cstheme="minorEastAsia"/>
          <w:b/>
          <w:bCs/>
          <w:sz w:val="24"/>
        </w:rPr>
        <w:t>交外语系存档。</w:t>
      </w:r>
      <w:bookmarkStart w:id="0" w:name="_GoBack"/>
      <w:bookmarkEnd w:id="0"/>
    </w:p>
    <w:p>
      <w:pPr>
        <w:numPr>
          <w:ilvl w:val="0"/>
          <w:numId w:val="1"/>
        </w:numPr>
        <w:spacing w:line="480" w:lineRule="auto"/>
        <w:jc w:val="left"/>
        <w:rPr>
          <w:rFonts w:asciiTheme="minorEastAsia" w:hAnsiTheme="minorEastAsia" w:cstheme="minorEastAsia"/>
          <w:b/>
          <w:bCs/>
          <w:sz w:val="24"/>
        </w:rPr>
      </w:pPr>
      <w:r>
        <w:rPr>
          <w:rFonts w:hint="eastAsia" w:asciiTheme="minorEastAsia" w:hAnsiTheme="minorEastAsia" w:cstheme="minorEastAsia"/>
          <w:b/>
          <w:bCs/>
          <w:sz w:val="24"/>
        </w:rPr>
        <w:t>其他材料依据校教务处考务科本学期重修考试申请的规定及流程办理。</w:t>
      </w:r>
    </w:p>
    <w:p>
      <w:pPr>
        <w:numPr>
          <w:ilvl w:val="0"/>
          <w:numId w:val="1"/>
        </w:numPr>
        <w:spacing w:line="480" w:lineRule="auto"/>
        <w:jc w:val="left"/>
        <w:rPr>
          <w:rFonts w:asciiTheme="minorEastAsia" w:hAnsiTheme="minorEastAsia" w:cstheme="minorEastAsia"/>
          <w:b/>
          <w:bCs/>
          <w:sz w:val="24"/>
        </w:rPr>
      </w:pPr>
      <w:r>
        <w:rPr>
          <w:rFonts w:hint="eastAsia" w:asciiTheme="minorEastAsia" w:hAnsiTheme="minorEastAsia" w:cstheme="minorEastAsia"/>
          <w:b/>
          <w:bCs/>
          <w:sz w:val="24"/>
        </w:rPr>
        <w:t>根据学校考试安排，准时到指定地点参加考试。</w:t>
      </w:r>
    </w:p>
    <w:p>
      <w:pPr>
        <w:spacing w:line="480" w:lineRule="auto"/>
        <w:jc w:val="left"/>
        <w:rPr>
          <w:rFonts w:asciiTheme="minorEastAsia" w:hAnsiTheme="minorEastAsia" w:cstheme="minorEastAsia"/>
          <w:b/>
          <w:bCs/>
          <w:sz w:val="32"/>
          <w:szCs w:val="32"/>
        </w:rPr>
      </w:pPr>
      <w:r>
        <w:rPr>
          <w:rFonts w:hint="eastAsia" w:asciiTheme="minorEastAsia" w:hAnsiTheme="minorEastAsia" w:cstheme="minorEastAsia"/>
          <w:b/>
          <w:bCs/>
          <w:sz w:val="24"/>
        </w:rPr>
        <w:t>4.</w:t>
      </w:r>
      <w:r>
        <w:rPr>
          <w:rFonts w:asciiTheme="minorEastAsia" w:hAnsiTheme="minorEastAsia" w:cstheme="minorEastAsia"/>
          <w:b/>
          <w:bCs/>
          <w:sz w:val="24"/>
        </w:rPr>
        <w:t xml:space="preserve"> </w:t>
      </w:r>
      <w:r>
        <w:rPr>
          <w:rFonts w:hint="eastAsia" w:asciiTheme="minorEastAsia" w:hAnsiTheme="minorEastAsia" w:cstheme="minorEastAsia"/>
          <w:b/>
          <w:bCs/>
          <w:sz w:val="24"/>
        </w:rPr>
        <w:t>请重修学生登录人文医学学院外语系网站</w:t>
      </w:r>
      <w:r>
        <w:fldChar w:fldCharType="begin"/>
      </w:r>
      <w:r>
        <w:instrText xml:space="preserve"> HYPERLINK "http://rwyx.ahmu.edu.cn/wyx/" </w:instrText>
      </w:r>
      <w:r>
        <w:fldChar w:fldCharType="separate"/>
      </w:r>
      <w:r>
        <w:rPr>
          <w:rStyle w:val="7"/>
          <w:rFonts w:asciiTheme="minorEastAsia" w:hAnsiTheme="minorEastAsia" w:cstheme="minorEastAsia"/>
          <w:b/>
          <w:bCs/>
          <w:sz w:val="24"/>
        </w:rPr>
        <w:t>http://rwyx.ahmu.edu.cn/wyx/</w:t>
      </w:r>
      <w:r>
        <w:rPr>
          <w:rStyle w:val="7"/>
          <w:rFonts w:asciiTheme="minorEastAsia" w:hAnsiTheme="minorEastAsia" w:cstheme="minorEastAsia"/>
          <w:b/>
          <w:bCs/>
          <w:sz w:val="24"/>
        </w:rPr>
        <w:fldChar w:fldCharType="end"/>
      </w:r>
      <w:r>
        <w:rPr>
          <w:rFonts w:hint="eastAsia" w:asciiTheme="minorEastAsia" w:hAnsiTheme="minorEastAsia" w:cstheme="minorEastAsia"/>
          <w:b/>
          <w:bCs/>
          <w:sz w:val="24"/>
        </w:rPr>
        <w:t>，或者询问跟班老师确认提交材料的具体时间和地点，逾期将不予办理。</w:t>
      </w:r>
    </w:p>
    <w:p>
      <w:pPr>
        <w:spacing w:line="480" w:lineRule="auto"/>
        <w:jc w:val="left"/>
        <w:rPr>
          <w:rFonts w:asciiTheme="minorEastAsia" w:hAnsiTheme="minorEastAsia" w:cstheme="minorEastAsia"/>
          <w:b/>
          <w:bCs/>
          <w:sz w:val="32"/>
          <w:szCs w:val="32"/>
        </w:rPr>
      </w:pPr>
      <w:r>
        <w:rPr>
          <w:rFonts w:hint="eastAsia" w:asciiTheme="minorEastAsia" w:hAnsiTheme="minorEastAsia" w:cstheme="minorEastAsia"/>
          <w:b/>
          <w:bCs/>
          <w:sz w:val="24"/>
        </w:rPr>
        <w:t>5.</w:t>
      </w:r>
      <w:r>
        <w:rPr>
          <w:rFonts w:asciiTheme="minorEastAsia" w:hAnsiTheme="minorEastAsia" w:cstheme="minorEastAsia"/>
          <w:b/>
          <w:bCs/>
          <w:sz w:val="24"/>
        </w:rPr>
        <w:t xml:space="preserve"> </w:t>
      </w:r>
      <w:r>
        <w:rPr>
          <w:rFonts w:hint="eastAsia" w:asciiTheme="minorEastAsia" w:hAnsiTheme="minorEastAsia" w:cstheme="minorEastAsia"/>
          <w:b/>
          <w:bCs/>
          <w:sz w:val="24"/>
        </w:rPr>
        <w:t>不提交“2020级大学英语（</w:t>
      </w:r>
      <w:r>
        <w:rPr>
          <w:rFonts w:hint="eastAsia" w:asciiTheme="minorEastAsia" w:hAnsiTheme="minorEastAsia" w:cstheme="minorEastAsia"/>
          <w:b/>
          <w:bCs/>
          <w:sz w:val="24"/>
          <w:lang w:val="en-US" w:eastAsia="zh-CN"/>
        </w:rPr>
        <w:t>二</w:t>
      </w:r>
      <w:r>
        <w:rPr>
          <w:rFonts w:hint="eastAsia" w:asciiTheme="minorEastAsia" w:hAnsiTheme="minorEastAsia" w:cstheme="minorEastAsia"/>
          <w:b/>
          <w:bCs/>
          <w:sz w:val="24"/>
        </w:rPr>
        <w:t>）重修生登记表”和重修作业无平时成绩。</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2877DB"/>
    <w:multiLevelType w:val="singleLevel"/>
    <w:tmpl w:val="672877DB"/>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414563"/>
    <w:rsid w:val="00043E4E"/>
    <w:rsid w:val="00057573"/>
    <w:rsid w:val="000817F4"/>
    <w:rsid w:val="000C5451"/>
    <w:rsid w:val="000E51AF"/>
    <w:rsid w:val="0011003C"/>
    <w:rsid w:val="001130AD"/>
    <w:rsid w:val="001736E1"/>
    <w:rsid w:val="00350AB7"/>
    <w:rsid w:val="003705C5"/>
    <w:rsid w:val="003F69C8"/>
    <w:rsid w:val="00581BF2"/>
    <w:rsid w:val="00594F73"/>
    <w:rsid w:val="005F2D07"/>
    <w:rsid w:val="006324AE"/>
    <w:rsid w:val="006E3C10"/>
    <w:rsid w:val="007F2B94"/>
    <w:rsid w:val="00A002FF"/>
    <w:rsid w:val="00B255FA"/>
    <w:rsid w:val="00CF4A8B"/>
    <w:rsid w:val="00D138F1"/>
    <w:rsid w:val="00D242C6"/>
    <w:rsid w:val="00DD57AC"/>
    <w:rsid w:val="00F33A19"/>
    <w:rsid w:val="00F63554"/>
    <w:rsid w:val="1002624B"/>
    <w:rsid w:val="133F73D2"/>
    <w:rsid w:val="35E74127"/>
    <w:rsid w:val="42595717"/>
    <w:rsid w:val="521218D8"/>
    <w:rsid w:val="59E52011"/>
    <w:rsid w:val="60414563"/>
    <w:rsid w:val="6378625A"/>
    <w:rsid w:val="7EC15D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iPriority="0" w:semiHidden="0" w:name="header"/>
    <w:lsdException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10"/>
    <w:unhideWhenUsed/>
    <w:uiPriority w:val="0"/>
    <w:pPr>
      <w:tabs>
        <w:tab w:val="center" w:pos="4153"/>
        <w:tab w:val="right" w:pos="8306"/>
      </w:tabs>
      <w:snapToGrid w:val="0"/>
      <w:jc w:val="left"/>
    </w:pPr>
    <w:rPr>
      <w:sz w:val="18"/>
      <w:szCs w:val="18"/>
    </w:rPr>
  </w:style>
  <w:style w:type="paragraph" w:styleId="3">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unhideWhenUsed/>
    <w:uiPriority w:val="0"/>
    <w:rPr>
      <w:color w:val="0563C1" w:themeColor="hyperlink"/>
      <w:u w:val="single"/>
      <w14:textFill>
        <w14:solidFill>
          <w14:schemeClr w14:val="hlink"/>
        </w14:solidFill>
      </w14:textFill>
    </w:rPr>
  </w:style>
  <w:style w:type="paragraph" w:styleId="8">
    <w:name w:val="List Paragraph"/>
    <w:basedOn w:val="1"/>
    <w:qFormat/>
    <w:uiPriority w:val="34"/>
    <w:pPr>
      <w:ind w:firstLine="420" w:firstLineChars="200"/>
    </w:pPr>
  </w:style>
  <w:style w:type="character" w:customStyle="1" w:styleId="9">
    <w:name w:val="页眉 字符"/>
    <w:basedOn w:val="6"/>
    <w:link w:val="3"/>
    <w:uiPriority w:val="0"/>
    <w:rPr>
      <w:kern w:val="2"/>
      <w:sz w:val="18"/>
      <w:szCs w:val="18"/>
    </w:rPr>
  </w:style>
  <w:style w:type="character" w:customStyle="1" w:styleId="10">
    <w:name w:val="页脚 字符"/>
    <w:basedOn w:val="6"/>
    <w:link w:val="2"/>
    <w:uiPriority w:val="0"/>
    <w:rPr>
      <w:kern w:val="2"/>
      <w:sz w:val="18"/>
      <w:szCs w:val="18"/>
    </w:rPr>
  </w:style>
  <w:style w:type="character" w:customStyle="1" w:styleId="11">
    <w:name w:val="Unresolved Mention"/>
    <w:basedOn w:val="6"/>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70</Words>
  <Characters>400</Characters>
  <Lines>3</Lines>
  <Paragraphs>1</Paragraphs>
  <TotalTime>39</TotalTime>
  <ScaleCrop>false</ScaleCrop>
  <LinksUpToDate>false</LinksUpToDate>
  <CharactersWithSpaces>469</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2019-10-15T06:00:00Z</dcterms:created>
  <dc:creator>外语系</dc:creator>
  <cp:lastModifiedBy>王然</cp:lastModifiedBy>
  <dcterms:modified xsi:type="dcterms:W3CDTF">2021-03-27T10:38:54Z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A8CAD31B650F45989794E3AAAF120D66</vt:lpwstr>
  </property>
</Properties>
</file>